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042B" w14:textId="0F7BE55D" w:rsidR="001500EB" w:rsidRPr="001500EB" w:rsidRDefault="001500EB" w:rsidP="001500EB">
      <w:pPr>
        <w:pStyle w:val="Overskrift1"/>
        <w:rPr>
          <w:sz w:val="40"/>
          <w:szCs w:val="40"/>
        </w:rPr>
      </w:pPr>
      <w:r w:rsidRPr="001500EB">
        <w:rPr>
          <w:sz w:val="40"/>
          <w:szCs w:val="40"/>
        </w:rPr>
        <w:t>Kogeanbefaling</w:t>
      </w:r>
      <w:r>
        <w:rPr>
          <w:sz w:val="40"/>
          <w:szCs w:val="40"/>
        </w:rPr>
        <w:t xml:space="preserve"> til forbrugerne i </w:t>
      </w:r>
      <w:r w:rsidR="00AC75BC">
        <w:rPr>
          <w:sz w:val="40"/>
          <w:szCs w:val="40"/>
        </w:rPr>
        <w:t>Rødekro vandværk.</w:t>
      </w:r>
    </w:p>
    <w:p w14:paraId="38BCFA42" w14:textId="77777777" w:rsidR="001500EB" w:rsidRPr="001500EB" w:rsidRDefault="001500EB" w:rsidP="001500EB"/>
    <w:p w14:paraId="392FB62B" w14:textId="1D8EDACB" w:rsidR="001500EB" w:rsidRDefault="001500EB" w:rsidP="001500EB">
      <w:r>
        <w:t>Der er risiko for, at drikkevandet i dit område kan være forurenet med</w:t>
      </w:r>
      <w:r w:rsidR="005E3ED5">
        <w:t xml:space="preserve"> </w:t>
      </w:r>
      <w:proofErr w:type="spellStart"/>
      <w:r w:rsidR="005E3ED5" w:rsidRPr="005E3ED5">
        <w:rPr>
          <w:rFonts w:eastAsia="Times New Roman" w:cstheme="minorHAnsi"/>
          <w:color w:val="000000"/>
        </w:rPr>
        <w:t>Intestinale</w:t>
      </w:r>
      <w:proofErr w:type="spellEnd"/>
      <w:r w:rsidR="005E3ED5" w:rsidRPr="005E3ED5">
        <w:rPr>
          <w:rFonts w:eastAsia="Times New Roman" w:cstheme="minorHAnsi"/>
          <w:color w:val="000000"/>
        </w:rPr>
        <w:t xml:space="preserve"> </w:t>
      </w:r>
      <w:proofErr w:type="spellStart"/>
      <w:r w:rsidR="005E3ED5" w:rsidRPr="005E3ED5">
        <w:rPr>
          <w:rFonts w:eastAsia="Times New Roman" w:cstheme="minorHAnsi"/>
          <w:color w:val="000000"/>
        </w:rPr>
        <w:t>Enterokokker</w:t>
      </w:r>
      <w:proofErr w:type="spellEnd"/>
      <w:r>
        <w:t xml:space="preserve"> bakterier. Det betyder, at vi anbefaler, at du koger vandet, før du drikker det eller bruger det til madlavning.</w:t>
      </w:r>
    </w:p>
    <w:p w14:paraId="19D4F6BE" w14:textId="35F5C65D" w:rsidR="003035FE" w:rsidRDefault="00F72BF4" w:rsidP="001500EB">
      <w:r>
        <w:t>B</w:t>
      </w:r>
      <w:r w:rsidR="00CA1A31">
        <w:t>akterier</w:t>
      </w:r>
      <w:r>
        <w:t>ne er</w:t>
      </w:r>
      <w:r w:rsidR="003035FE">
        <w:t xml:space="preserve"> fundet i en</w:t>
      </w:r>
      <w:r w:rsidR="000E544B">
        <w:t xml:space="preserve"> ud</w:t>
      </w:r>
      <w:r w:rsidR="003035FE">
        <w:t xml:space="preserve"> af to vandprøver taget på Øster Løgumvej</w:t>
      </w:r>
      <w:r w:rsidR="00CA1A31">
        <w:t xml:space="preserve"> den 16.12.24.</w:t>
      </w:r>
    </w:p>
    <w:p w14:paraId="6842060E" w14:textId="77777777" w:rsidR="009E04AD" w:rsidRDefault="009E04AD" w:rsidP="001500EB"/>
    <w:p w14:paraId="647410DC" w14:textId="6EFF02D3" w:rsidR="00135E72" w:rsidRPr="00135E72" w:rsidRDefault="00135E72" w:rsidP="001500EB">
      <w:pPr>
        <w:rPr>
          <w:b/>
          <w:bCs/>
        </w:rPr>
      </w:pPr>
      <w:r w:rsidRPr="00135E72">
        <w:rPr>
          <w:b/>
          <w:bCs/>
        </w:rPr>
        <w:t>Kog 2 minutter</w:t>
      </w:r>
    </w:p>
    <w:p w14:paraId="399AB415" w14:textId="714B8683" w:rsidR="001500EB" w:rsidRDefault="00135E72" w:rsidP="001500EB">
      <w:r>
        <w:t>Hvis du koger vandet 2 minutter</w:t>
      </w:r>
      <w:r w:rsidR="0076424B">
        <w:t>,</w:t>
      </w:r>
      <w:r>
        <w:t xml:space="preserve"> bliver </w:t>
      </w:r>
      <w:r w:rsidR="001500EB">
        <w:t>bakterierne i vandet</w:t>
      </w:r>
      <w:r>
        <w:t xml:space="preserve"> dræbt</w:t>
      </w:r>
      <w:r w:rsidR="001500EB">
        <w:t xml:space="preserve">. Bruger du elkedel eller gryde </w:t>
      </w:r>
      <w:r w:rsidR="0076424B">
        <w:t xml:space="preserve">skal du give </w:t>
      </w:r>
      <w:r w:rsidR="001500EB">
        <w:t>en portion vand to opkog med 2-5 minutters mellemrum. Undlad at bruge kaffe- og temaskiner, da vandet ikke når op på en temperatur på de nødvendige 100 grader i 2 minutter.</w:t>
      </w:r>
    </w:p>
    <w:p w14:paraId="7EFB4FD5" w14:textId="77777777" w:rsidR="001500EB" w:rsidRDefault="001500EB" w:rsidP="001500EB"/>
    <w:p w14:paraId="0A32A627" w14:textId="77777777" w:rsidR="001500EB" w:rsidRPr="0076424B" w:rsidRDefault="001500EB" w:rsidP="001500EB">
      <w:pPr>
        <w:rPr>
          <w:b/>
          <w:bCs/>
        </w:rPr>
      </w:pPr>
      <w:r w:rsidRPr="0076424B">
        <w:rPr>
          <w:b/>
          <w:bCs/>
        </w:rPr>
        <w:t>Kun lille risiko, hvis du har drukket af vandet</w:t>
      </w:r>
    </w:p>
    <w:p w14:paraId="541CDEBD" w14:textId="77777777" w:rsidR="001500EB" w:rsidRDefault="001500EB" w:rsidP="001500EB">
      <w:r>
        <w:t>Der er kun en meget lille risiko for, at du bliver syg, hvis du har drukket af vandet. Men kog vandet fra nu af, før du drikker det.</w:t>
      </w:r>
    </w:p>
    <w:p w14:paraId="7299D7D1" w14:textId="77777777" w:rsidR="001500EB" w:rsidRDefault="001500EB" w:rsidP="001500EB"/>
    <w:p w14:paraId="12F960FE" w14:textId="77777777" w:rsidR="001500EB" w:rsidRPr="001500EB" w:rsidRDefault="001500EB" w:rsidP="001500EB">
      <w:pPr>
        <w:rPr>
          <w:b/>
          <w:bCs/>
        </w:rPr>
      </w:pPr>
      <w:r w:rsidRPr="001500EB">
        <w:rPr>
          <w:b/>
          <w:bCs/>
        </w:rPr>
        <w:t>Hvornår må vandet drikkes igen?</w:t>
      </w:r>
    </w:p>
    <w:p w14:paraId="040AB1B1" w14:textId="2A783C0E" w:rsidR="001500EB" w:rsidRDefault="001500EB" w:rsidP="001500EB">
      <w:r>
        <w:t>Vandet skal koges, indtil nye prøver viser, at forureningen er ophørt. Når vi får resultatet af en række nye prøver, vil de vise, om kogeanbefalingen kan ophæves. Hold øje med Facebook, SMS eller vandværkets hjemmeside.</w:t>
      </w:r>
      <w:r w:rsidR="00225F6A">
        <w:t xml:space="preserve"> Der er bestilt nye vandprøver.</w:t>
      </w:r>
    </w:p>
    <w:p w14:paraId="294F765E" w14:textId="77777777" w:rsidR="001500EB" w:rsidRDefault="001500EB" w:rsidP="001500EB"/>
    <w:p w14:paraId="1702B411" w14:textId="3D8F080F" w:rsidR="001500EB" w:rsidRPr="001500EB" w:rsidRDefault="001500EB" w:rsidP="00877C27">
      <w:pPr>
        <w:pStyle w:val="Overskrift2"/>
      </w:pPr>
      <w:r w:rsidRPr="001500EB">
        <w:t xml:space="preserve">Beskyt dig selv mod sygdom - anbefalinger fra </w:t>
      </w:r>
      <w:r w:rsidR="00877C27">
        <w:t>Styrelsen for Patientsikkerhed</w:t>
      </w:r>
    </w:p>
    <w:p w14:paraId="0C6C575E" w14:textId="77777777" w:rsidR="001500EB" w:rsidRDefault="001500EB" w:rsidP="001500EB"/>
    <w:p w14:paraId="5DC2B914" w14:textId="51CEFA7C" w:rsidR="001500EB" w:rsidRPr="001500EB" w:rsidRDefault="001500EB" w:rsidP="001500EB">
      <w:pPr>
        <w:rPr>
          <w:b/>
          <w:bCs/>
        </w:rPr>
      </w:pPr>
      <w:r w:rsidRPr="001500EB">
        <w:rPr>
          <w:b/>
          <w:bCs/>
        </w:rPr>
        <w:t>Madlavning</w:t>
      </w:r>
    </w:p>
    <w:p w14:paraId="12432A5B" w14:textId="2694024D" w:rsidR="001500EB" w:rsidRDefault="001500EB" w:rsidP="001500EB">
      <w:r>
        <w:t xml:space="preserve">Vandet må ikke bruges til skylning af salater eller andre rå grønsager. Brug i stedet afkølet, kogt vand. Vandet fra hanen kan godt bruges til </w:t>
      </w:r>
      <w:r w:rsidR="00877C27">
        <w:t xml:space="preserve">at </w:t>
      </w:r>
      <w:r>
        <w:t>koge kartofler, spaghetti osv., da bakterierne dør efter kort tids kogning.</w:t>
      </w:r>
    </w:p>
    <w:p w14:paraId="35BCA2BA" w14:textId="77777777" w:rsidR="001500EB" w:rsidRDefault="001500EB" w:rsidP="001500EB"/>
    <w:p w14:paraId="20BB7FDB" w14:textId="77777777" w:rsidR="001500EB" w:rsidRPr="001500EB" w:rsidRDefault="001500EB" w:rsidP="001500EB">
      <w:pPr>
        <w:rPr>
          <w:b/>
          <w:bCs/>
        </w:rPr>
      </w:pPr>
      <w:r w:rsidRPr="001500EB">
        <w:rPr>
          <w:b/>
          <w:bCs/>
        </w:rPr>
        <w:t>Opvask</w:t>
      </w:r>
    </w:p>
    <w:p w14:paraId="5424B692" w14:textId="77777777" w:rsidR="001500EB" w:rsidRDefault="001500EB" w:rsidP="001500EB">
      <w:r>
        <w:t>Undgå at bruge opvaskemaskinen i hjemmet, så længe vandet er forurenet. Vask i stedet op i kogt vand.</w:t>
      </w:r>
    </w:p>
    <w:p w14:paraId="1F7CD9DB" w14:textId="77777777" w:rsidR="001500EB" w:rsidRDefault="001500EB" w:rsidP="001500EB"/>
    <w:p w14:paraId="13BE5FBB" w14:textId="77777777" w:rsidR="001500EB" w:rsidRPr="001500EB" w:rsidRDefault="001500EB" w:rsidP="001500EB">
      <w:pPr>
        <w:rPr>
          <w:b/>
          <w:bCs/>
        </w:rPr>
      </w:pPr>
      <w:r w:rsidRPr="001500EB">
        <w:rPr>
          <w:b/>
          <w:bCs/>
        </w:rPr>
        <w:t>Personlig hygiejne</w:t>
      </w:r>
    </w:p>
    <w:p w14:paraId="096B531E" w14:textId="1729077C" w:rsidR="001500EB" w:rsidRDefault="001500EB" w:rsidP="001500EB">
      <w:r>
        <w:t>Med den hidtidige målte grad af forurening kan vandet godt bruges til brusebad og karbad. Vær dog opmærksom på, at børn ikke må drikke vand under badning.</w:t>
      </w:r>
    </w:p>
    <w:p w14:paraId="6D2CFFB8" w14:textId="77777777" w:rsidR="001500EB" w:rsidRDefault="001500EB" w:rsidP="001500EB"/>
    <w:p w14:paraId="756052A1" w14:textId="7EA9A18C" w:rsidR="001500EB" w:rsidRDefault="001500EB" w:rsidP="001500EB">
      <w:r>
        <w:t>Vask hænder, som du plejer</w:t>
      </w:r>
      <w:r w:rsidR="00877C27">
        <w:t>. F</w:t>
      </w:r>
      <w:r>
        <w:t>ør madlavning skal hænderne skylles i afkølet, kogt vand. Brug afkølet, kogt vand til tandbørstning og til rengøring af tandproteser.</w:t>
      </w:r>
    </w:p>
    <w:p w14:paraId="0B4ED531" w14:textId="77777777" w:rsidR="001500EB" w:rsidRDefault="001500EB" w:rsidP="001500EB"/>
    <w:p w14:paraId="6A555F16" w14:textId="4F7419A9" w:rsidR="001500EB" w:rsidRPr="001500EB" w:rsidRDefault="001500EB" w:rsidP="001500EB">
      <w:pPr>
        <w:rPr>
          <w:b/>
          <w:bCs/>
        </w:rPr>
      </w:pPr>
      <w:r w:rsidRPr="001500EB">
        <w:rPr>
          <w:b/>
          <w:bCs/>
        </w:rPr>
        <w:t>Tøjvask</w:t>
      </w:r>
      <w:r w:rsidR="00877C27">
        <w:rPr>
          <w:b/>
          <w:bCs/>
        </w:rPr>
        <w:t xml:space="preserve"> og rengøring </w:t>
      </w:r>
    </w:p>
    <w:p w14:paraId="682DC839" w14:textId="2AC55302" w:rsidR="005F5610" w:rsidRDefault="001500EB" w:rsidP="001500EB">
      <w:r>
        <w:t>Du må godt bruge vandet til tøjvask og til rengøring.</w:t>
      </w:r>
    </w:p>
    <w:p w14:paraId="6F0E42D9" w14:textId="112777D8" w:rsidR="001500EB" w:rsidRDefault="001500EB" w:rsidP="001500EB"/>
    <w:p w14:paraId="322D5A6F" w14:textId="0667EA1C" w:rsidR="001500EB" w:rsidRDefault="001500EB" w:rsidP="001500EB">
      <w:pPr>
        <w:rPr>
          <w:b/>
          <w:bCs/>
        </w:rPr>
      </w:pPr>
      <w:r w:rsidRPr="001500EB">
        <w:rPr>
          <w:b/>
          <w:bCs/>
        </w:rPr>
        <w:t>Yderligere information</w:t>
      </w:r>
    </w:p>
    <w:p w14:paraId="603287E8" w14:textId="77777777" w:rsidR="003B7EA4" w:rsidRPr="00AC75BC" w:rsidRDefault="001500EB" w:rsidP="001500EB">
      <w:r w:rsidRPr="00AC75BC">
        <w:t xml:space="preserve">Kontakt </w:t>
      </w:r>
      <w:r w:rsidR="003B7EA4" w:rsidRPr="00AC75BC">
        <w:t>os på vandværket</w:t>
      </w:r>
    </w:p>
    <w:p w14:paraId="5B8CF090" w14:textId="73E5741E" w:rsidR="001500EB" w:rsidRPr="00AC75BC" w:rsidRDefault="003B7EA4" w:rsidP="001500EB">
      <w:r w:rsidRPr="00AC75BC">
        <w:t>N</w:t>
      </w:r>
      <w:r w:rsidR="001500EB" w:rsidRPr="00AC75BC">
        <w:t xml:space="preserve">avn </w:t>
      </w:r>
      <w:r w:rsidR="00AC75BC" w:rsidRPr="00AC75BC">
        <w:t>Steen Holm</w:t>
      </w:r>
      <w:r w:rsidR="001500EB" w:rsidRPr="00AC75BC">
        <w:t>, tlf</w:t>
      </w:r>
      <w:r w:rsidRPr="00AC75BC">
        <w:t>.:</w:t>
      </w:r>
      <w:r w:rsidR="001500EB" w:rsidRPr="00AC75BC">
        <w:t xml:space="preserve"> </w:t>
      </w:r>
      <w:r w:rsidR="00AC75BC" w:rsidRPr="00AC75BC">
        <w:t>74661010 eller 20459849</w:t>
      </w:r>
      <w:r w:rsidR="001500EB" w:rsidRPr="00AC75BC">
        <w:t>, mail</w:t>
      </w:r>
      <w:r w:rsidRPr="00AC75BC">
        <w:t>:</w:t>
      </w:r>
      <w:r w:rsidR="001500EB" w:rsidRPr="00AC75BC">
        <w:t xml:space="preserve"> </w:t>
      </w:r>
      <w:r w:rsidR="007B6D6C">
        <w:t>steen@roedekro-vand.dk</w:t>
      </w:r>
    </w:p>
    <w:sectPr w:rsidR="001500EB" w:rsidRPr="00AC75BC">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9FDA8" w14:textId="77777777" w:rsidR="00842977" w:rsidRDefault="00842977" w:rsidP="00135E72">
      <w:r>
        <w:separator/>
      </w:r>
    </w:p>
  </w:endnote>
  <w:endnote w:type="continuationSeparator" w:id="0">
    <w:p w14:paraId="4E6F4DC2" w14:textId="77777777" w:rsidR="00842977" w:rsidRDefault="00842977" w:rsidP="0013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2605" w14:textId="77777777" w:rsidR="00842977" w:rsidRDefault="00842977" w:rsidP="00135E72">
      <w:r>
        <w:separator/>
      </w:r>
    </w:p>
  </w:footnote>
  <w:footnote w:type="continuationSeparator" w:id="0">
    <w:p w14:paraId="401489F7" w14:textId="77777777" w:rsidR="00842977" w:rsidRDefault="00842977" w:rsidP="0013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3A29" w14:textId="5ECC452F" w:rsidR="00135E72" w:rsidRDefault="00135E72">
    <w:pPr>
      <w:pStyle w:val="Sidehoved"/>
    </w:pPr>
  </w:p>
  <w:tbl>
    <w:tblPr>
      <w:tblW w:w="10356" w:type="dxa"/>
      <w:tblInd w:w="-34" w:type="dxa"/>
      <w:tblLook w:val="04A0" w:firstRow="1" w:lastRow="0" w:firstColumn="1" w:lastColumn="0" w:noHBand="0" w:noVBand="1"/>
    </w:tblPr>
    <w:tblGrid>
      <w:gridCol w:w="5030"/>
      <w:gridCol w:w="5326"/>
    </w:tblGrid>
    <w:tr w:rsidR="00135E72" w:rsidRPr="00584E83" w14:paraId="2AD029EC" w14:textId="77777777" w:rsidTr="004B60D0">
      <w:trPr>
        <w:trHeight w:val="1240"/>
      </w:trPr>
      <w:tc>
        <w:tcPr>
          <w:tcW w:w="5030" w:type="dxa"/>
          <w:shd w:val="clear" w:color="auto" w:fill="auto"/>
        </w:tcPr>
        <w:p w14:paraId="7A6D16A6" w14:textId="77777777" w:rsidR="00135E72" w:rsidRPr="00584E83" w:rsidRDefault="00135E72" w:rsidP="00135E72"/>
      </w:tc>
      <w:tc>
        <w:tcPr>
          <w:tcW w:w="5326" w:type="dxa"/>
          <w:shd w:val="clear" w:color="auto" w:fill="auto"/>
        </w:tcPr>
        <w:p w14:paraId="460AE3C0" w14:textId="77777777" w:rsidR="00135E72" w:rsidRPr="00584E83" w:rsidRDefault="00135E72" w:rsidP="00135E72">
          <w:pPr>
            <w:pStyle w:val="Sidefod"/>
            <w:tabs>
              <w:tab w:val="clear" w:pos="4819"/>
              <w:tab w:val="left" w:pos="3969"/>
              <w:tab w:val="left" w:pos="6521"/>
            </w:tabs>
            <w:jc w:val="right"/>
            <w:rPr>
              <w:rFonts w:cs="Calibri"/>
              <w:color w:val="404040"/>
              <w:sz w:val="18"/>
              <w:szCs w:val="18"/>
            </w:rPr>
          </w:pPr>
          <w:r>
            <w:rPr>
              <w:rFonts w:cs="Calibri"/>
              <w:noProof/>
              <w:color w:val="404040"/>
              <w:sz w:val="18"/>
              <w:szCs w:val="18"/>
            </w:rPr>
            <w:drawing>
              <wp:inline distT="0" distB="0" distL="0" distR="0" wp14:anchorId="0EE50F2A" wp14:editId="04837C3A">
                <wp:extent cx="904875" cy="8953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rotWithShape="1">
                        <a:blip r:embed="rId1"/>
                        <a:srcRect t="8772" r="14001" b="8765"/>
                        <a:stretch/>
                      </pic:blipFill>
                      <pic:spPr bwMode="auto">
                        <a:xfrm>
                          <a:off x="0" y="0"/>
                          <a:ext cx="908141" cy="8985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B79DA1" w14:textId="354CCFCA" w:rsidR="00135E72" w:rsidRDefault="00135E72">
    <w:pPr>
      <w:pStyle w:val="Sidehoved"/>
    </w:pPr>
  </w:p>
  <w:p w14:paraId="2B0BA936" w14:textId="77777777" w:rsidR="00135E72" w:rsidRDefault="00135E7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EB"/>
    <w:rsid w:val="0003536C"/>
    <w:rsid w:val="000E544B"/>
    <w:rsid w:val="00135E72"/>
    <w:rsid w:val="001500EB"/>
    <w:rsid w:val="00225F6A"/>
    <w:rsid w:val="003035FE"/>
    <w:rsid w:val="003B7EA4"/>
    <w:rsid w:val="003E6F47"/>
    <w:rsid w:val="004C3629"/>
    <w:rsid w:val="00503536"/>
    <w:rsid w:val="00505B66"/>
    <w:rsid w:val="005E3ED5"/>
    <w:rsid w:val="005F5610"/>
    <w:rsid w:val="0076424B"/>
    <w:rsid w:val="007B6D6C"/>
    <w:rsid w:val="00842977"/>
    <w:rsid w:val="00877C27"/>
    <w:rsid w:val="009E04AD"/>
    <w:rsid w:val="00AC6858"/>
    <w:rsid w:val="00AC75BC"/>
    <w:rsid w:val="00B867F4"/>
    <w:rsid w:val="00C51661"/>
    <w:rsid w:val="00CA1A31"/>
    <w:rsid w:val="00CD2550"/>
    <w:rsid w:val="00CF33E1"/>
    <w:rsid w:val="00D14D2B"/>
    <w:rsid w:val="00DE0C84"/>
    <w:rsid w:val="00E331FB"/>
    <w:rsid w:val="00F72B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5746"/>
  <w15:chartTrackingRefBased/>
  <w15:docId w15:val="{9B80F301-7578-40D9-AA23-1D9F184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00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77C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00EB"/>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135E72"/>
    <w:pPr>
      <w:tabs>
        <w:tab w:val="center" w:pos="4819"/>
        <w:tab w:val="right" w:pos="9638"/>
      </w:tabs>
    </w:pPr>
  </w:style>
  <w:style w:type="character" w:customStyle="1" w:styleId="SidehovedTegn">
    <w:name w:val="Sidehoved Tegn"/>
    <w:basedOn w:val="Standardskrifttypeiafsnit"/>
    <w:link w:val="Sidehoved"/>
    <w:uiPriority w:val="99"/>
    <w:rsid w:val="00135E72"/>
  </w:style>
  <w:style w:type="paragraph" w:styleId="Sidefod">
    <w:name w:val="footer"/>
    <w:basedOn w:val="Normal"/>
    <w:link w:val="SidefodTegn"/>
    <w:uiPriority w:val="99"/>
    <w:unhideWhenUsed/>
    <w:rsid w:val="00135E72"/>
    <w:pPr>
      <w:tabs>
        <w:tab w:val="center" w:pos="4819"/>
        <w:tab w:val="right" w:pos="9638"/>
      </w:tabs>
    </w:pPr>
  </w:style>
  <w:style w:type="character" w:customStyle="1" w:styleId="SidefodTegn">
    <w:name w:val="Sidefod Tegn"/>
    <w:basedOn w:val="Standardskrifttypeiafsnit"/>
    <w:link w:val="Sidefod"/>
    <w:uiPriority w:val="99"/>
    <w:rsid w:val="00135E72"/>
  </w:style>
  <w:style w:type="character" w:customStyle="1" w:styleId="Overskrift2Tegn">
    <w:name w:val="Overskrift 2 Tegn"/>
    <w:basedOn w:val="Standardskrifttypeiafsnit"/>
    <w:link w:val="Overskrift2"/>
    <w:uiPriority w:val="9"/>
    <w:rsid w:val="00877C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2eb0a43-16d4-4440-882d-e20f92429446" xsi:nil="true"/>
    <TaxCatchAll xmlns="a2eb0a43-16d4-4440-882d-e20f92429446" xsi:nil="true"/>
    <lcf76f155ced4ddcb4097134ff3c332f xmlns="d4709828-1204-421f-ae1e-7e3ba31b9a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D3778F7601C14FBF9286AC1E23330E" ma:contentTypeVersion="14" ma:contentTypeDescription="Opret et nyt dokument." ma:contentTypeScope="" ma:versionID="01bc58191fe70b74df26dac67cc2f843">
  <xsd:schema xmlns:xsd="http://www.w3.org/2001/XMLSchema" xmlns:xs="http://www.w3.org/2001/XMLSchema" xmlns:p="http://schemas.microsoft.com/office/2006/metadata/properties" xmlns:ns2="d4709828-1204-421f-ae1e-7e3ba31b9a81" xmlns:ns3="a2eb0a43-16d4-4440-882d-e20f92429446" targetNamespace="http://schemas.microsoft.com/office/2006/metadata/properties" ma:root="true" ma:fieldsID="c1901d820a7059a7f761d111267cbf5c" ns2:_="" ns3:_="">
    <xsd:import namespace="d4709828-1204-421f-ae1e-7e3ba31b9a81"/>
    <xsd:import namespace="a2eb0a43-16d4-4440-882d-e20f92429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KeywordTaxHTField"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09828-1204-421f-ae1e-7e3ba31b9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KeywordTaxHTField" ma:index="18" nillable="true" ma:displayName="TaxKeywordTaxHTField" ma:hidden="true" ma:internalName="TaxKeywordTaxHTField0">
      <xsd:simpleType>
        <xsd:restriction base="dms:Note"/>
      </xsd:simpleType>
    </xsd:element>
    <xsd:element name="TaxCatchAll" ma:index="19"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19CC7-FCDD-4F08-80E6-0EF7B575C1A4}">
  <ds:schemaRefs>
    <ds:schemaRef ds:uri="http://schemas.microsoft.com/sharepoint/v3/contenttype/forms"/>
  </ds:schemaRefs>
</ds:datastoreItem>
</file>

<file path=customXml/itemProps2.xml><?xml version="1.0" encoding="utf-8"?>
<ds:datastoreItem xmlns:ds="http://schemas.openxmlformats.org/officeDocument/2006/customXml" ds:itemID="{CA405220-9F23-460C-87A7-4AFB4B624D38}">
  <ds:schemaRefs>
    <ds:schemaRef ds:uri="http://schemas.microsoft.com/office/2006/metadata/properties"/>
    <ds:schemaRef ds:uri="http://schemas.microsoft.com/office/infopath/2007/PartnerControls"/>
    <ds:schemaRef ds:uri="a2eb0a43-16d4-4440-882d-e20f92429446"/>
    <ds:schemaRef ds:uri="d4709828-1204-421f-ae1e-7e3ba31b9a81"/>
  </ds:schemaRefs>
</ds:datastoreItem>
</file>

<file path=customXml/itemProps3.xml><?xml version="1.0" encoding="utf-8"?>
<ds:datastoreItem xmlns:ds="http://schemas.openxmlformats.org/officeDocument/2006/customXml" ds:itemID="{A50282CC-5FBA-44A8-9EDD-4924000B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09828-1204-421f-ae1e-7e3ba31b9a81"/>
    <ds:schemaRef ds:uri="a2eb0a43-16d4-4440-882d-e20f9242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1784</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Kingod</dc:creator>
  <cp:keywords/>
  <dc:description/>
  <cp:lastModifiedBy>steen@roedekro-vand.dk</cp:lastModifiedBy>
  <cp:revision>3</cp:revision>
  <cp:lastPrinted>2023-01-24T15:10:00Z</cp:lastPrinted>
  <dcterms:created xsi:type="dcterms:W3CDTF">2024-12-19T15:28:00Z</dcterms:created>
  <dcterms:modified xsi:type="dcterms:W3CDTF">2024-12-19T15:35:00Z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0x010100DAD3778F7601C14FBF9286AC1E23330E</vt:lpwstr>
  </property>
  <property fmtid="{D5CDD505-2E9C-101B-9397-08002B2CF9AE}" pid="3" name="Order">
    <vt:r8>30016600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